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50" w:rsidRPr="006022CC" w:rsidRDefault="00173D50" w:rsidP="006D5F21">
      <w:pPr>
        <w:widowControl/>
        <w:snapToGrid w:val="0"/>
        <w:spacing w:before="100" w:beforeAutospacing="1" w:after="100" w:afterAutospacing="1" w:line="360" w:lineRule="exact"/>
        <w:ind w:firstLineChars="250" w:firstLine="800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0" w:name="_GoBack"/>
      <w:bookmarkEnd w:id="0"/>
      <w:r w:rsidRPr="006022C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國立嘉義女子高級中學教師出勤差假管理要點</w:t>
      </w:r>
    </w:p>
    <w:p w:rsidR="00AF601F" w:rsidRDefault="00AF601F" w:rsidP="0006496A">
      <w:pPr>
        <w:widowControl/>
        <w:snapToGrid w:val="0"/>
        <w:spacing w:before="100" w:beforeAutospacing="1" w:after="100" w:afterAutospacing="1" w:line="240" w:lineRule="exact"/>
        <w:ind w:rightChars="50" w:right="120"/>
        <w:jc w:val="right"/>
        <w:rPr>
          <w:rFonts w:ascii="標楷體" w:eastAsia="標楷體" w:hAnsi="標楷體" w:cs="新細明體"/>
          <w:bCs/>
          <w:kern w:val="0"/>
          <w:sz w:val="22"/>
          <w:szCs w:val="22"/>
        </w:rPr>
      </w:pP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中華民國</w:t>
      </w:r>
      <w:r w:rsidR="00A17EAD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97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年</w:t>
      </w:r>
      <w:r w:rsidR="00A17EAD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6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月</w:t>
      </w:r>
      <w:r w:rsidR="00A17EAD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27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日校務會議通過</w:t>
      </w:r>
    </w:p>
    <w:p w:rsidR="00F44808" w:rsidRDefault="007148C1" w:rsidP="0006496A">
      <w:pPr>
        <w:widowControl/>
        <w:snapToGrid w:val="0"/>
        <w:spacing w:before="100" w:beforeAutospacing="1" w:after="100" w:afterAutospacing="1" w:line="240" w:lineRule="exact"/>
        <w:ind w:rightChars="50" w:right="120" w:firstLineChars="1659" w:firstLine="3650"/>
        <w:jc w:val="right"/>
        <w:rPr>
          <w:rFonts w:ascii="標楷體" w:eastAsia="標楷體" w:hAnsi="標楷體" w:cs="新細明體"/>
          <w:bCs/>
          <w:kern w:val="0"/>
          <w:sz w:val="22"/>
          <w:szCs w:val="22"/>
        </w:rPr>
      </w:pP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中華民國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98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年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1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月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19</w:t>
      </w:r>
      <w:r w:rsidRPr="006022CC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日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第一次修正</w:t>
      </w:r>
    </w:p>
    <w:p w:rsidR="0006496A" w:rsidRDefault="0006496A" w:rsidP="0006496A">
      <w:pPr>
        <w:widowControl/>
        <w:snapToGrid w:val="0"/>
        <w:spacing w:before="100" w:beforeAutospacing="1" w:after="100" w:afterAutospacing="1" w:line="240" w:lineRule="exact"/>
        <w:ind w:rightChars="50" w:right="120" w:firstLineChars="1500" w:firstLine="3300"/>
        <w:jc w:val="right"/>
        <w:rPr>
          <w:rFonts w:ascii="標楷體" w:eastAsia="標楷體" w:hAnsi="標楷體" w:cs="新細明體"/>
          <w:bCs/>
          <w:kern w:val="0"/>
          <w:sz w:val="22"/>
          <w:szCs w:val="22"/>
        </w:rPr>
      </w:pPr>
      <w:r w:rsidRPr="0006496A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中華民國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105年8月29日</w:t>
      </w:r>
      <w:r w:rsidRPr="0006496A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校務會議通過第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二</w:t>
      </w:r>
      <w:r w:rsidRPr="0006496A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次修正</w:t>
      </w:r>
    </w:p>
    <w:p w:rsidR="00404D23" w:rsidRDefault="00404D23" w:rsidP="00404D23">
      <w:pPr>
        <w:widowControl/>
        <w:snapToGrid w:val="0"/>
        <w:spacing w:before="100" w:beforeAutospacing="1" w:after="100" w:afterAutospacing="1" w:line="240" w:lineRule="exact"/>
        <w:ind w:leftChars="1200" w:left="2880" w:rightChars="50" w:right="120"/>
        <w:rPr>
          <w:rFonts w:ascii="標楷體" w:eastAsia="標楷體" w:hAnsi="標楷體" w:cs="新細明體"/>
          <w:bCs/>
          <w:kern w:val="0"/>
          <w:sz w:val="22"/>
          <w:szCs w:val="22"/>
        </w:rPr>
      </w:pPr>
      <w:r w:rsidRPr="00404D23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中華民國10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9</w:t>
      </w:r>
      <w:r w:rsidRPr="00404D23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年8月2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8</w:t>
      </w:r>
      <w:r w:rsidRPr="00404D23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日校務會議通過修正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第</w:t>
      </w:r>
      <w:r w:rsidRPr="00404D23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十</w:t>
      </w:r>
      <w:r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點</w:t>
      </w:r>
      <w:r w:rsidRPr="00404D23">
        <w:rPr>
          <w:rFonts w:ascii="標楷體" w:eastAsia="標楷體" w:hAnsi="標楷體" w:cs="新細明體" w:hint="eastAsia"/>
          <w:bCs/>
          <w:kern w:val="0"/>
          <w:sz w:val="22"/>
          <w:szCs w:val="22"/>
        </w:rPr>
        <w:t>、第十一點、第十五點、第十七點</w:t>
      </w:r>
    </w:p>
    <w:p w:rsidR="00404D23" w:rsidRPr="00404D23" w:rsidRDefault="00404D23" w:rsidP="0006496A">
      <w:pPr>
        <w:widowControl/>
        <w:snapToGrid w:val="0"/>
        <w:spacing w:before="100" w:beforeAutospacing="1" w:after="100" w:afterAutospacing="1" w:line="240" w:lineRule="exact"/>
        <w:ind w:rightChars="50" w:right="120" w:firstLineChars="1500" w:firstLine="3300"/>
        <w:jc w:val="right"/>
        <w:rPr>
          <w:rFonts w:ascii="標楷體" w:eastAsia="標楷體" w:hAnsi="標楷體" w:cs="新細明體"/>
          <w:bCs/>
          <w:kern w:val="0"/>
          <w:sz w:val="22"/>
          <w:szCs w:val="22"/>
        </w:rPr>
      </w:pPr>
    </w:p>
    <w:p w:rsidR="00C75F5F" w:rsidRPr="005669B8" w:rsidRDefault="00173D50" w:rsidP="00AF601F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5669B8">
        <w:rPr>
          <w:rFonts w:ascii="標楷體" w:eastAsia="標楷體" w:hAnsi="標楷體" w:cs="新細明體" w:hint="eastAsia"/>
          <w:kern w:val="0"/>
        </w:rPr>
        <w:t>一、</w:t>
      </w:r>
      <w:r w:rsidR="00C75F5F" w:rsidRPr="005669B8">
        <w:rPr>
          <w:rFonts w:ascii="標楷體" w:eastAsia="標楷體" w:hAnsi="標楷體"/>
        </w:rPr>
        <w:t>依據教育部中部辦公室95年8月17日教中(人)字第0950515699號書函</w:t>
      </w:r>
      <w:r w:rsidR="00C75F5F" w:rsidRPr="005669B8">
        <w:rPr>
          <w:rFonts w:ascii="標楷體" w:eastAsia="標楷體" w:hAnsi="標楷體" w:hint="eastAsia"/>
        </w:rPr>
        <w:t>暨97年2月13日教中（人）字第0970501454號書函</w:t>
      </w:r>
      <w:r w:rsidR="00C75F5F" w:rsidRPr="005669B8">
        <w:rPr>
          <w:rFonts w:ascii="標楷體" w:eastAsia="標楷體" w:hAnsi="標楷體"/>
        </w:rPr>
        <w:t>之規定， 特訂定本要點。</w:t>
      </w:r>
    </w:p>
    <w:p w:rsidR="00173D50" w:rsidRPr="005669B8" w:rsidRDefault="00173D50" w:rsidP="006D5F21">
      <w:pPr>
        <w:spacing w:before="100" w:beforeAutospacing="1" w:after="100" w:afterAutospacing="1" w:line="360" w:lineRule="exact"/>
        <w:ind w:left="480" w:hangingChars="200" w:hanging="480"/>
        <w:rPr>
          <w:rFonts w:ascii="標楷體" w:eastAsia="標楷體" w:hAnsi="標楷體"/>
        </w:rPr>
      </w:pPr>
      <w:r w:rsidRPr="005669B8">
        <w:rPr>
          <w:rFonts w:ascii="標楷體" w:eastAsia="標楷體" w:hAnsi="標楷體" w:cs="新細明體" w:hint="eastAsia"/>
          <w:kern w:val="0"/>
        </w:rPr>
        <w:t>二、教師應依規定時間出勤，兼行政職務之教師親自簽到、簽退</w:t>
      </w:r>
      <w:r w:rsidR="00C75F5F" w:rsidRPr="005669B8">
        <w:rPr>
          <w:rFonts w:ascii="標楷體" w:eastAsia="標楷體" w:hAnsi="標楷體"/>
        </w:rPr>
        <w:t>但校長及未兼行政職務之教師不在此限。</w:t>
      </w:r>
    </w:p>
    <w:p w:rsidR="00173D50" w:rsidRPr="005669B8" w:rsidRDefault="00173D50" w:rsidP="00FC1776">
      <w:pPr>
        <w:widowControl/>
        <w:snapToGrid w:val="0"/>
        <w:spacing w:before="100" w:beforeAutospacing="1" w:after="100" w:afterAutospacing="1" w:line="360" w:lineRule="exact"/>
        <w:ind w:firstLineChars="200" w:firstLine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前項簽到、簽退以集中一處為原則，並由人事室負責管理。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三、教師</w:t>
      </w:r>
      <w:r w:rsidR="00F97E00" w:rsidRPr="005669B8">
        <w:rPr>
          <w:rFonts w:ascii="標楷體" w:eastAsia="標楷體" w:hAnsi="標楷體" w:cs="新細明體" w:hint="eastAsia"/>
          <w:kern w:val="0"/>
        </w:rPr>
        <w:t>每日出勤</w:t>
      </w:r>
      <w:r w:rsidR="001E2257" w:rsidRPr="005669B8">
        <w:rPr>
          <w:rFonts w:ascii="標楷體" w:eastAsia="標楷體" w:hAnsi="標楷體" w:cs="新細明體" w:hint="eastAsia"/>
          <w:kern w:val="0"/>
        </w:rPr>
        <w:t>八</w:t>
      </w:r>
      <w:r w:rsidR="00F97E00" w:rsidRPr="005669B8">
        <w:rPr>
          <w:rFonts w:ascii="標楷體" w:eastAsia="標楷體" w:hAnsi="標楷體" w:cs="新細明體" w:hint="eastAsia"/>
          <w:kern w:val="0"/>
        </w:rPr>
        <w:t>小時，</w:t>
      </w:r>
      <w:r w:rsidRPr="005669B8">
        <w:rPr>
          <w:rFonts w:ascii="標楷體" w:eastAsia="標楷體" w:hAnsi="標楷體" w:cs="新細明體" w:hint="eastAsia"/>
          <w:kern w:val="0"/>
        </w:rPr>
        <w:t>每週出勤時數以</w:t>
      </w:r>
      <w:r w:rsidR="001E2257" w:rsidRPr="005669B8">
        <w:rPr>
          <w:rFonts w:ascii="標楷體" w:eastAsia="標楷體" w:hAnsi="標楷體" w:cs="新細明體" w:hint="eastAsia"/>
          <w:kern w:val="0"/>
        </w:rPr>
        <w:t>四十</w:t>
      </w:r>
      <w:r w:rsidRPr="005669B8">
        <w:rPr>
          <w:rFonts w:ascii="標楷體" w:eastAsia="標楷體" w:hAnsi="標楷體" w:cs="新細明體" w:hint="eastAsia"/>
          <w:kern w:val="0"/>
        </w:rPr>
        <w:t>小時為原則</w:t>
      </w:r>
      <w:r w:rsidR="00F97E00" w:rsidRPr="005669B8">
        <w:rPr>
          <w:rFonts w:ascii="標楷體" w:eastAsia="標楷體" w:hAnsi="標楷體" w:cs="新細明體" w:hint="eastAsia"/>
          <w:kern w:val="0"/>
        </w:rPr>
        <w:t>。</w:t>
      </w:r>
    </w:p>
    <w:p w:rsidR="00C75F5F" w:rsidRPr="005669B8" w:rsidRDefault="00C75F5F" w:rsidP="00FC1776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5669B8">
        <w:rPr>
          <w:rFonts w:ascii="標楷體" w:eastAsia="標楷體" w:hAnsi="標楷體"/>
        </w:rPr>
        <w:t>（一）兼行政職務教師：以行政職務及</w:t>
      </w:r>
      <w:r w:rsidR="00DC0009" w:rsidRPr="005669B8">
        <w:rPr>
          <w:rFonts w:ascii="標楷體" w:eastAsia="標楷體" w:hAnsi="標楷體"/>
        </w:rPr>
        <w:t>學生作息時間為準</w:t>
      </w:r>
      <w:r w:rsidRPr="005669B8">
        <w:rPr>
          <w:rFonts w:ascii="標楷體" w:eastAsia="標楷體" w:hAnsi="標楷體"/>
        </w:rPr>
        <w:t>。</w:t>
      </w:r>
    </w:p>
    <w:p w:rsidR="00C75F5F" w:rsidRPr="005669B8" w:rsidRDefault="00C75F5F" w:rsidP="00FC1776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5669B8">
        <w:rPr>
          <w:rFonts w:ascii="標楷體" w:eastAsia="標楷體" w:hAnsi="標楷體"/>
        </w:rPr>
        <w:t>（二）</w:t>
      </w:r>
      <w:r w:rsidR="00DC0009" w:rsidRPr="005669B8">
        <w:rPr>
          <w:rFonts w:ascii="標楷體" w:eastAsia="標楷體" w:hAnsi="標楷體"/>
        </w:rPr>
        <w:t>專任教師</w:t>
      </w:r>
      <w:r w:rsidR="00462C9E">
        <w:rPr>
          <w:rFonts w:ascii="標楷體" w:eastAsia="標楷體" w:hAnsi="標楷體" w:hint="eastAsia"/>
        </w:rPr>
        <w:t>（含</w:t>
      </w:r>
      <w:r w:rsidR="00DC0009">
        <w:rPr>
          <w:rFonts w:ascii="標楷體" w:eastAsia="標楷體" w:hAnsi="標楷體" w:hint="eastAsia"/>
        </w:rPr>
        <w:t>兼任</w:t>
      </w:r>
      <w:r w:rsidRPr="005669B8">
        <w:rPr>
          <w:rFonts w:ascii="標楷體" w:eastAsia="標楷體" w:hAnsi="標楷體"/>
        </w:rPr>
        <w:t>導師</w:t>
      </w:r>
      <w:r w:rsidR="00462C9E">
        <w:rPr>
          <w:rFonts w:ascii="標楷體" w:eastAsia="標楷體" w:hAnsi="標楷體" w:hint="eastAsia"/>
        </w:rPr>
        <w:t>）</w:t>
      </w:r>
      <w:r w:rsidRPr="005669B8">
        <w:rPr>
          <w:rFonts w:ascii="標楷體" w:eastAsia="標楷體" w:hAnsi="標楷體"/>
        </w:rPr>
        <w:t>：以學生作息時間為準。</w:t>
      </w:r>
    </w:p>
    <w:p w:rsidR="00173D50" w:rsidRPr="005669B8" w:rsidRDefault="00173D50" w:rsidP="00DC3F44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54" w:hanging="454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四、</w:t>
      </w:r>
      <w:r w:rsidR="00C75F5F" w:rsidRPr="005669B8">
        <w:rPr>
          <w:rFonts w:ascii="標楷體" w:eastAsia="標楷體" w:hAnsi="標楷體"/>
        </w:rPr>
        <w:t>兼行政職務教師以於學校規定出勤時間開始後到達者為遲到，下班時間前離開者為早退；遲到、早退未辦理請假手續者，應列入考核。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五、教師（含軍訓教官</w:t>
      </w:r>
      <w:r w:rsidR="00FC1776" w:rsidRPr="005669B8">
        <w:rPr>
          <w:rFonts w:ascii="標楷體" w:eastAsia="標楷體" w:hAnsi="標楷體" w:cs="新細明體" w:hint="eastAsia"/>
          <w:kern w:val="0"/>
        </w:rPr>
        <w:t>及護理教師</w:t>
      </w:r>
      <w:r w:rsidRPr="005669B8">
        <w:rPr>
          <w:rFonts w:ascii="標楷體" w:eastAsia="標楷體" w:hAnsi="標楷體" w:cs="新細明體" w:hint="eastAsia"/>
          <w:kern w:val="0"/>
        </w:rPr>
        <w:t>）應按課程表授課，並依下列規定辦理：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162" w:hanging="6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（一）應於每節授課開始時，在學生點名簿上任課教師欄簽名。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162" w:hanging="680"/>
        <w:rPr>
          <w:rFonts w:ascii="標楷體" w:eastAsia="標楷體" w:hAnsi="標楷體" w:cs="新細明體"/>
          <w:spacing w:val="2"/>
          <w:kern w:val="0"/>
        </w:rPr>
      </w:pPr>
      <w:r w:rsidRPr="005669B8">
        <w:rPr>
          <w:rFonts w:ascii="標楷體" w:eastAsia="標楷體" w:hAnsi="標楷體" w:cs="新細明體" w:hint="eastAsia"/>
          <w:spacing w:val="2"/>
          <w:kern w:val="0"/>
        </w:rPr>
        <w:t>（二）</w:t>
      </w:r>
      <w:r w:rsidRPr="005669B8">
        <w:rPr>
          <w:rFonts w:ascii="標楷體" w:eastAsia="標楷體" w:hAnsi="標楷體" w:cs="新細明體" w:hint="eastAsia"/>
          <w:kern w:val="0"/>
        </w:rPr>
        <w:t>授課時由教務處</w:t>
      </w:r>
      <w:r w:rsidR="00FC1776" w:rsidRPr="005669B8">
        <w:rPr>
          <w:rFonts w:ascii="標楷體" w:eastAsia="標楷體" w:hAnsi="標楷體" w:cs="新細明體" w:hint="eastAsia"/>
          <w:kern w:val="0"/>
        </w:rPr>
        <w:t>協調安排相關人員</w:t>
      </w:r>
      <w:r w:rsidRPr="005669B8">
        <w:rPr>
          <w:rFonts w:ascii="標楷體" w:eastAsia="標楷體" w:hAnsi="標楷體" w:cs="新細明體" w:hint="eastAsia"/>
          <w:kern w:val="0"/>
        </w:rPr>
        <w:t>查堂，上課鈴響</w:t>
      </w:r>
      <w:r w:rsidR="001E2257" w:rsidRPr="005669B8">
        <w:rPr>
          <w:rFonts w:ascii="標楷體" w:eastAsia="標楷體" w:hAnsi="標楷體" w:cs="新細明體" w:hint="eastAsia"/>
          <w:kern w:val="0"/>
        </w:rPr>
        <w:t>五</w:t>
      </w:r>
      <w:r w:rsidRPr="005669B8">
        <w:rPr>
          <w:rFonts w:ascii="標楷體" w:eastAsia="標楷體" w:hAnsi="標楷體" w:cs="新細明體" w:hint="eastAsia"/>
          <w:kern w:val="0"/>
        </w:rPr>
        <w:t>分鐘後到堂授課者為遲到，下課鈴響前離開</w:t>
      </w:r>
      <w:r w:rsidRPr="005669B8">
        <w:rPr>
          <w:rFonts w:ascii="標楷體" w:eastAsia="標楷體" w:hAnsi="標楷體" w:cs="新細明體" w:hint="eastAsia"/>
          <w:spacing w:val="2"/>
          <w:kern w:val="0"/>
        </w:rPr>
        <w:t>課堂者為早退，上課鈴響</w:t>
      </w:r>
      <w:r w:rsidR="001E2257" w:rsidRPr="005669B8">
        <w:rPr>
          <w:rFonts w:ascii="標楷體" w:eastAsia="標楷體" w:hAnsi="標楷體" w:cs="新細明體" w:hint="eastAsia"/>
          <w:spacing w:val="2"/>
          <w:kern w:val="0"/>
        </w:rPr>
        <w:t>十</w:t>
      </w:r>
      <w:r w:rsidRPr="005669B8">
        <w:rPr>
          <w:rFonts w:ascii="標楷體" w:eastAsia="標楷體" w:hAnsi="標楷體" w:cs="新細明體" w:hint="eastAsia"/>
          <w:spacing w:val="2"/>
          <w:kern w:val="0"/>
        </w:rPr>
        <w:t>分鐘後到堂授課，或下課鈴響</w:t>
      </w:r>
      <w:r w:rsidR="001E2257" w:rsidRPr="005669B8">
        <w:rPr>
          <w:rFonts w:ascii="標楷體" w:eastAsia="標楷體" w:hAnsi="標楷體" w:cs="新細明體" w:hint="eastAsia"/>
          <w:spacing w:val="2"/>
          <w:kern w:val="0"/>
        </w:rPr>
        <w:t>五</w:t>
      </w:r>
      <w:r w:rsidRPr="005669B8">
        <w:rPr>
          <w:rFonts w:ascii="標楷體" w:eastAsia="標楷體" w:hAnsi="標楷體" w:cs="新細明體" w:hint="eastAsia"/>
          <w:spacing w:val="2"/>
          <w:kern w:val="0"/>
        </w:rPr>
        <w:t>分鐘前離開課堂者視為曠職。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64" w:hanging="782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（三）未經學校同意，自行調代課者，以缺課論。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64" w:hanging="782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（四）</w:t>
      </w:r>
      <w:r w:rsidR="00C75F5F" w:rsidRPr="005669B8">
        <w:rPr>
          <w:rFonts w:ascii="標楷體" w:eastAsia="標楷體" w:hAnsi="標楷體" w:cs="新細明體" w:hint="eastAsia"/>
          <w:kern w:val="0"/>
        </w:rPr>
        <w:t>無故缺課者，除以曠職處理外，並規定時間書面通知補授所缺課程。</w:t>
      </w:r>
      <w:r w:rsidRPr="005669B8">
        <w:rPr>
          <w:rFonts w:ascii="標楷體" w:eastAsia="標楷體" w:hAnsi="標楷體"/>
          <w:kern w:val="0"/>
          <w:sz w:val="14"/>
          <w:szCs w:val="14"/>
        </w:rPr>
        <w:t> 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162" w:hanging="6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（五）</w:t>
      </w:r>
      <w:r w:rsidR="00C75F5F" w:rsidRPr="005669B8">
        <w:rPr>
          <w:rFonts w:ascii="標楷體" w:eastAsia="標楷體" w:hAnsi="標楷體" w:cs="新細明體" w:hint="eastAsia"/>
          <w:kern w:val="0"/>
        </w:rPr>
        <w:t>請假未符支代課鐘點費之規定者，所遺課務應作妥適之調配，俟其假滿後另定時間</w:t>
      </w:r>
      <w:r w:rsidR="00C75F5F" w:rsidRPr="005669B8">
        <w:rPr>
          <w:rFonts w:ascii="標楷體" w:eastAsia="標楷體" w:hAnsi="標楷體" w:cs="新細明體" w:hint="eastAsia"/>
          <w:spacing w:val="2"/>
          <w:kern w:val="0"/>
        </w:rPr>
        <w:t>補授。如未在規定時間內補授者，改以曠課處理。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162" w:hanging="680"/>
        <w:rPr>
          <w:rFonts w:ascii="標楷體" w:eastAsia="標楷體" w:hAnsi="標楷體" w:cs="新細明體"/>
          <w:spacing w:val="2"/>
          <w:kern w:val="0"/>
        </w:rPr>
      </w:pPr>
      <w:r w:rsidRPr="005669B8">
        <w:rPr>
          <w:rFonts w:ascii="標楷體" w:eastAsia="標楷體" w:hAnsi="標楷體" w:cs="新細明體" w:hint="eastAsia"/>
          <w:spacing w:val="2"/>
          <w:kern w:val="0"/>
        </w:rPr>
        <w:lastRenderedPageBreak/>
        <w:t>（六）</w:t>
      </w:r>
      <w:r w:rsidR="00C75F5F" w:rsidRPr="005669B8">
        <w:rPr>
          <w:rFonts w:ascii="標楷體" w:eastAsia="標楷體" w:hAnsi="標楷體" w:cs="新細明體" w:hint="eastAsia"/>
          <w:kern w:val="0"/>
        </w:rPr>
        <w:t>日課表及調課情形由教務處抄送人事單位，並將教師遲到、早退、缺課、曠課等情</w:t>
      </w:r>
      <w:r w:rsidR="00C75F5F" w:rsidRPr="005669B8">
        <w:rPr>
          <w:rFonts w:ascii="標楷體" w:eastAsia="標楷體" w:hAnsi="標楷體" w:cs="新細明體" w:hint="eastAsia"/>
          <w:spacing w:val="2"/>
          <w:kern w:val="0"/>
        </w:rPr>
        <w:t>形逐次以書面通知當事人及人事單位。</w:t>
      </w:r>
      <w:r w:rsidRPr="005669B8">
        <w:rPr>
          <w:rFonts w:ascii="標楷體" w:eastAsia="標楷體" w:hAnsi="標楷體"/>
          <w:spacing w:val="2"/>
          <w:kern w:val="0"/>
          <w:sz w:val="14"/>
          <w:szCs w:val="14"/>
        </w:rPr>
        <w:t> 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六、教師曠職、曠課，按日扣除薪給。曠職、曠課日數之計算方式依第十</w:t>
      </w:r>
      <w:r w:rsidR="00723D13">
        <w:rPr>
          <w:rFonts w:ascii="標楷體" w:eastAsia="標楷體" w:hAnsi="標楷體" w:cs="新細明體" w:hint="eastAsia"/>
          <w:kern w:val="0"/>
        </w:rPr>
        <w:t>六</w:t>
      </w:r>
      <w:r w:rsidRPr="005669B8">
        <w:rPr>
          <w:rFonts w:ascii="標楷體" w:eastAsia="標楷體" w:hAnsi="標楷體" w:cs="新細明體" w:hint="eastAsia"/>
          <w:kern w:val="0"/>
        </w:rPr>
        <w:t>點規定辦理。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七、教師對應參加之集會、</w:t>
      </w:r>
      <w:r w:rsidR="00DC0009">
        <w:rPr>
          <w:rFonts w:ascii="標楷體" w:eastAsia="標楷體" w:hAnsi="標楷體" w:cs="新細明體" w:hint="eastAsia"/>
          <w:kern w:val="0"/>
        </w:rPr>
        <w:t>監</w:t>
      </w:r>
      <w:r w:rsidRPr="005669B8">
        <w:rPr>
          <w:rFonts w:ascii="標楷體" w:eastAsia="標楷體" w:hAnsi="標楷體" w:cs="新細明體" w:hint="eastAsia"/>
          <w:kern w:val="0"/>
        </w:rPr>
        <w:t>試、研究會及其它活動無故缺席者第一次勸告，第二次書面糾正，第三次起每次以曠職半日登記，由主辦單位將缺席人員逐次以書面通知當事人及人事單位。</w:t>
      </w:r>
    </w:p>
    <w:p w:rsidR="00F97E0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八、校長差假期間之校務應指定處室主任代理</w:t>
      </w:r>
      <w:r w:rsidR="00F97E00" w:rsidRPr="005669B8">
        <w:rPr>
          <w:rFonts w:ascii="標楷體" w:eastAsia="標楷體" w:hAnsi="標楷體" w:cs="新細明體" w:hint="eastAsia"/>
          <w:kern w:val="0"/>
        </w:rPr>
        <w:t>。</w:t>
      </w:r>
    </w:p>
    <w:p w:rsidR="00173D50" w:rsidRPr="005669B8" w:rsidRDefault="0096748F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48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九</w:t>
      </w:r>
      <w:r w:rsidR="00173D50" w:rsidRPr="005669B8">
        <w:rPr>
          <w:rFonts w:ascii="標楷體" w:eastAsia="標楷體" w:hAnsi="標楷體" w:cs="新細明體" w:hint="eastAsia"/>
          <w:kern w:val="0"/>
        </w:rPr>
        <w:t>、教師出差，應事先填具出差請示單，</w:t>
      </w:r>
      <w:r w:rsidR="00173D50" w:rsidRPr="00F146E0">
        <w:rPr>
          <w:rFonts w:ascii="標楷體" w:eastAsia="標楷體" w:hAnsi="標楷體" w:cs="新細明體" w:hint="eastAsia"/>
          <w:color w:val="C00000"/>
          <w:kern w:val="0"/>
        </w:rPr>
        <w:t>由單位主管及</w:t>
      </w:r>
      <w:r w:rsidR="0006496A">
        <w:rPr>
          <w:rFonts w:ascii="標楷體" w:eastAsia="標楷體" w:hAnsi="標楷體" w:cs="新細明體" w:hint="eastAsia"/>
          <w:color w:val="C00000"/>
          <w:kern w:val="0"/>
        </w:rPr>
        <w:t>主</w:t>
      </w:r>
      <w:r w:rsidR="00173D50" w:rsidRPr="00F146E0">
        <w:rPr>
          <w:rFonts w:ascii="標楷體" w:eastAsia="標楷體" w:hAnsi="標楷體" w:cs="新細明體" w:hint="eastAsia"/>
          <w:color w:val="C00000"/>
          <w:kern w:val="0"/>
        </w:rPr>
        <w:t>計、人事單位分別核章</w:t>
      </w:r>
      <w:r w:rsidR="00173D50" w:rsidRPr="005669B8">
        <w:rPr>
          <w:rFonts w:ascii="標楷體" w:eastAsia="標楷體" w:hAnsi="標楷體" w:cs="新細明體" w:hint="eastAsia"/>
          <w:kern w:val="0"/>
        </w:rPr>
        <w:t>後送校長核定。</w:t>
      </w:r>
    </w:p>
    <w:p w:rsidR="00215FEA" w:rsidRPr="00404D23" w:rsidRDefault="00173D50" w:rsidP="00404D23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42" w:hanging="742"/>
        <w:rPr>
          <w:rFonts w:ascii="標楷體" w:eastAsia="標楷體" w:hAnsi="標楷體"/>
        </w:rPr>
      </w:pPr>
      <w:r w:rsidRPr="00404D23">
        <w:rPr>
          <w:rFonts w:ascii="標楷體" w:eastAsia="標楷體" w:hAnsi="標楷體" w:cs="新細明體" w:hint="eastAsia"/>
          <w:kern w:val="0"/>
        </w:rPr>
        <w:t>十、</w:t>
      </w:r>
      <w:r w:rsidR="00404D23" w:rsidRPr="00404D23">
        <w:rPr>
          <w:rFonts w:ascii="標楷體" w:eastAsia="標楷體" w:hAnsi="標楷體" w:hint="eastAsia"/>
          <w:kern w:val="0"/>
        </w:rPr>
        <w:t>教師之請假，依教師請假規則第三條規定辦理。</w:t>
      </w:r>
    </w:p>
    <w:p w:rsidR="0004313B" w:rsidRPr="00404D23" w:rsidRDefault="00173D50" w:rsidP="00404D23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70" w:hanging="770"/>
        <w:rPr>
          <w:rFonts w:ascii="標楷體" w:eastAsia="標楷體" w:hAnsi="標楷體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一</w:t>
      </w:r>
      <w:r w:rsidRPr="005669B8">
        <w:rPr>
          <w:rFonts w:ascii="標楷體" w:eastAsia="標楷體" w:hAnsi="標楷體" w:cs="新細明體" w:hint="eastAsia"/>
          <w:kern w:val="0"/>
        </w:rPr>
        <w:t>、</w:t>
      </w:r>
      <w:r w:rsidR="00404D23" w:rsidRPr="00404D23">
        <w:rPr>
          <w:rFonts w:ascii="標楷體" w:eastAsia="標楷體" w:hAnsi="標楷體" w:hint="eastAsia"/>
          <w:kern w:val="0"/>
        </w:rPr>
        <w:t>教師有教師請假規則第四條之各款情事之一者，給予公假，其期間由學校視實際需要核給。</w:t>
      </w:r>
      <w:r w:rsidRPr="00404D23">
        <w:rPr>
          <w:rFonts w:ascii="標楷體" w:eastAsia="標楷體" w:hAnsi="標楷體"/>
          <w:kern w:val="0"/>
        </w:rPr>
        <w:t xml:space="preserve"> 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56" w:hanging="756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二</w:t>
      </w:r>
      <w:r w:rsidRPr="005669B8">
        <w:rPr>
          <w:rFonts w:ascii="標楷體" w:eastAsia="標楷體" w:hAnsi="標楷體" w:cs="新細明體" w:hint="eastAsia"/>
          <w:kern w:val="0"/>
        </w:rPr>
        <w:t>、</w:t>
      </w:r>
      <w:r w:rsidR="0030291F" w:rsidRPr="0030291F">
        <w:rPr>
          <w:rFonts w:ascii="標楷體" w:eastAsia="標楷體" w:hAnsi="標楷體" w:hint="eastAsia"/>
          <w:kern w:val="0"/>
        </w:rPr>
        <w:t>教師</w:t>
      </w:r>
      <w:r w:rsidRPr="005669B8">
        <w:rPr>
          <w:rFonts w:ascii="標楷體" w:eastAsia="標楷體" w:hAnsi="標楷體" w:cs="新細明體" w:hint="eastAsia"/>
          <w:kern w:val="0"/>
        </w:rPr>
        <w:t>請假、公假或休假人員，應填具假單，經核准後，始得離開。但有急病或緊急事故，得由其同事或家屬親友代辦或補辦請假手續。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Chars="300" w:left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/>
          <w:kern w:val="0"/>
        </w:rPr>
        <w:t>請娩假、流產假、陪產假、</w:t>
      </w:r>
      <w:r w:rsidR="004F080C" w:rsidRPr="005669B8">
        <w:rPr>
          <w:rFonts w:ascii="標楷體" w:eastAsia="標楷體" w:hAnsi="標楷體" w:cs="新細明體" w:hint="eastAsia"/>
          <w:kern w:val="0"/>
        </w:rPr>
        <w:t>2</w:t>
      </w:r>
      <w:r w:rsidRPr="005669B8">
        <w:rPr>
          <w:rFonts w:ascii="標楷體" w:eastAsia="標楷體" w:hAnsi="標楷體" w:cs="新細明體"/>
          <w:kern w:val="0"/>
        </w:rPr>
        <w:t>日以上之病假及骨髓捐贈或器官捐贈假，應檢具合法醫療機構或醫師證明書。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42" w:hanging="742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三</w:t>
      </w:r>
      <w:r w:rsidRPr="005669B8">
        <w:rPr>
          <w:rFonts w:ascii="標楷體" w:eastAsia="標楷體" w:hAnsi="標楷體" w:cs="新細明體" w:hint="eastAsia"/>
          <w:kern w:val="0"/>
        </w:rPr>
        <w:t>、未辦請</w:t>
      </w:r>
      <w:r w:rsidR="0030291F">
        <w:rPr>
          <w:rFonts w:ascii="標楷體" w:eastAsia="標楷體" w:hAnsi="標楷體" w:cs="新細明體" w:hint="eastAsia"/>
          <w:kern w:val="0"/>
        </w:rPr>
        <w:t>（補）</w:t>
      </w:r>
      <w:r w:rsidRPr="005669B8">
        <w:rPr>
          <w:rFonts w:ascii="標楷體" w:eastAsia="標楷體" w:hAnsi="標楷體" w:cs="新細明體" w:hint="eastAsia"/>
          <w:kern w:val="0"/>
        </w:rPr>
        <w:t>假、公假、或休假手續而擅離職守或假期已滿仍未銷假，或請假有虛偽情事者，均以曠職論</w:t>
      </w:r>
      <w:r w:rsidR="0030291F">
        <w:rPr>
          <w:rFonts w:ascii="標楷體" w:eastAsia="標楷體" w:hAnsi="標楷體" w:cs="新細明體" w:hint="eastAsia"/>
          <w:kern w:val="0"/>
        </w:rPr>
        <w:t>；無故缺課者，以曠課論。曠職或曠課者，應扣除其曠職或曠課日數之薪給。</w:t>
      </w:r>
    </w:p>
    <w:p w:rsidR="00621F9F" w:rsidRPr="006D5F21" w:rsidRDefault="00621F9F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42" w:hanging="742"/>
        <w:rPr>
          <w:rFonts w:ascii="標楷體" w:eastAsia="標楷體" w:hAnsi="標楷體" w:cs="新細明體"/>
          <w:kern w:val="0"/>
        </w:rPr>
      </w:pPr>
      <w:r w:rsidRPr="006D5F21">
        <w:rPr>
          <w:rFonts w:ascii="標楷體" w:eastAsia="標楷體" w:hAnsi="標楷體" w:cs="新細明體" w:hint="eastAsia"/>
          <w:kern w:val="0"/>
        </w:rPr>
        <w:t>十四、</w:t>
      </w:r>
      <w:r w:rsidRPr="006D5F21">
        <w:rPr>
          <w:rFonts w:ascii="標楷體" w:eastAsia="標楷體" w:hAnsi="標楷體" w:cs="新細明體" w:hint="eastAsia"/>
          <w:color w:val="000000"/>
          <w:kern w:val="0"/>
        </w:rPr>
        <w:t>教師申請留職停薪</w:t>
      </w:r>
      <w:r w:rsidRPr="006D5F21">
        <w:rPr>
          <w:rFonts w:ascii="標楷體" w:eastAsia="標楷體" w:hAnsi="標楷體" w:cs="新細明體" w:hint="eastAsia"/>
          <w:color w:val="FF0000"/>
          <w:kern w:val="0"/>
          <w:u w:val="single"/>
        </w:rPr>
        <w:t>依</w:t>
      </w:r>
      <w:r w:rsidRPr="006D5F21">
        <w:rPr>
          <w:rFonts w:ascii="標楷體" w:eastAsia="標楷體" w:hAnsi="標楷體" w:hint="eastAsia"/>
          <w:color w:val="FF0000"/>
          <w:u w:val="single"/>
        </w:rPr>
        <w:t>教育人員留職停薪辦法及相關規定辦理</w:t>
      </w:r>
      <w:r w:rsidRPr="006D5F21">
        <w:rPr>
          <w:rFonts w:ascii="標楷體" w:eastAsia="標楷體" w:hAnsi="標楷體" w:cs="新細明體" w:hint="eastAsia"/>
          <w:color w:val="FF0000"/>
          <w:kern w:val="0"/>
          <w:u w:val="single"/>
        </w:rPr>
        <w:t>。</w:t>
      </w:r>
    </w:p>
    <w:p w:rsidR="009B5BCB" w:rsidRPr="009B5BCB" w:rsidRDefault="00621F9F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42" w:hanging="742"/>
        <w:rPr>
          <w:rFonts w:ascii="標楷體" w:eastAsia="標楷體" w:hAnsi="標楷體" w:cs="新細明體"/>
          <w:color w:val="FF0000"/>
          <w:kern w:val="0"/>
        </w:rPr>
      </w:pPr>
      <w:r w:rsidRPr="006D5F21">
        <w:rPr>
          <w:rFonts w:ascii="標楷體" w:eastAsia="標楷體" w:hAnsi="標楷體" w:cs="新細明體" w:hint="eastAsia"/>
          <w:kern w:val="0"/>
        </w:rPr>
        <w:t>十五、</w:t>
      </w:r>
      <w:r w:rsidR="00404D23" w:rsidRPr="00404D23">
        <w:rPr>
          <w:rFonts w:ascii="標楷體" w:eastAsia="標楷體" w:hAnsi="標楷體" w:cs="新細明體" w:hint="eastAsia"/>
          <w:kern w:val="0"/>
        </w:rPr>
        <w:t>教師經請延長病假或因執行職務受傷請公假期限屆滿，仍不能銷假者，依教師請假規則第五條規定，應予留職停薪或依法辦理退休或資遣。</w:t>
      </w: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742" w:hanging="742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六</w:t>
      </w:r>
      <w:r w:rsidRPr="005669B8">
        <w:rPr>
          <w:rFonts w:ascii="標楷體" w:eastAsia="標楷體" w:hAnsi="標楷體" w:cs="新細明體" w:hint="eastAsia"/>
          <w:kern w:val="0"/>
        </w:rPr>
        <w:t>、</w:t>
      </w:r>
      <w:r w:rsidRPr="005669B8">
        <w:rPr>
          <w:rFonts w:ascii="標楷體" w:eastAsia="標楷體" w:hAnsi="標楷體"/>
          <w:kern w:val="0"/>
          <w:sz w:val="14"/>
          <w:szCs w:val="14"/>
        </w:rPr>
        <w:t xml:space="preserve"> </w:t>
      </w:r>
      <w:r w:rsidRPr="005669B8">
        <w:rPr>
          <w:rFonts w:ascii="標楷體" w:eastAsia="標楷體" w:hAnsi="標楷體" w:cs="新細明體" w:hint="eastAsia"/>
          <w:kern w:val="0"/>
        </w:rPr>
        <w:t>請事假、病假之登記依下列規定辦理：</w:t>
      </w:r>
    </w:p>
    <w:p w:rsidR="00173D50" w:rsidRPr="005669B8" w:rsidRDefault="00173D50" w:rsidP="00FC1776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（一）教師請假滿</w:t>
      </w:r>
      <w:r w:rsidR="001E2257" w:rsidRPr="005669B8">
        <w:rPr>
          <w:rFonts w:ascii="標楷體" w:eastAsia="標楷體" w:hAnsi="標楷體" w:cs="新細明體" w:hint="eastAsia"/>
          <w:kern w:val="0"/>
        </w:rPr>
        <w:t>八</w:t>
      </w:r>
      <w:r w:rsidRPr="005669B8">
        <w:rPr>
          <w:rFonts w:ascii="標楷體" w:eastAsia="標楷體" w:hAnsi="標楷體" w:cs="新細明體" w:hint="eastAsia"/>
          <w:kern w:val="0"/>
        </w:rPr>
        <w:t>小時折算</w:t>
      </w:r>
      <w:r w:rsidR="001E2257" w:rsidRPr="005669B8">
        <w:rPr>
          <w:rFonts w:ascii="標楷體" w:eastAsia="標楷體" w:hAnsi="標楷體" w:cs="新細明體" w:hint="eastAsia"/>
          <w:kern w:val="0"/>
        </w:rPr>
        <w:t>一</w:t>
      </w:r>
      <w:r w:rsidRPr="005669B8">
        <w:rPr>
          <w:rFonts w:ascii="標楷體" w:eastAsia="標楷體" w:hAnsi="標楷體" w:cs="新細明體" w:hint="eastAsia"/>
          <w:kern w:val="0"/>
        </w:rPr>
        <w:t>日。</w:t>
      </w:r>
    </w:p>
    <w:p w:rsidR="00173D50" w:rsidRPr="005669B8" w:rsidRDefault="00173D50" w:rsidP="00FC1776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</w:t>
      </w:r>
      <w:r w:rsidR="00F97E00" w:rsidRPr="005669B8">
        <w:rPr>
          <w:rFonts w:ascii="標楷體" w:eastAsia="標楷體" w:hAnsi="標楷體" w:cs="新細明體" w:hint="eastAsia"/>
          <w:kern w:val="0"/>
        </w:rPr>
        <w:t>二</w:t>
      </w:r>
      <w:r w:rsidRPr="005669B8">
        <w:rPr>
          <w:rFonts w:ascii="標楷體" w:eastAsia="標楷體" w:hAnsi="標楷體" w:cs="新細明體" w:hint="eastAsia"/>
          <w:kern w:val="0"/>
        </w:rPr>
        <w:t>）請假不足</w:t>
      </w:r>
      <w:r w:rsidR="001E2257" w:rsidRPr="005669B8">
        <w:rPr>
          <w:rFonts w:ascii="標楷體" w:eastAsia="標楷體" w:hAnsi="標楷體" w:cs="新細明體" w:hint="eastAsia"/>
          <w:kern w:val="0"/>
        </w:rPr>
        <w:t>一</w:t>
      </w:r>
      <w:r w:rsidRPr="005669B8">
        <w:rPr>
          <w:rFonts w:ascii="標楷體" w:eastAsia="標楷體" w:hAnsi="標楷體" w:cs="新細明體" w:hint="eastAsia"/>
          <w:kern w:val="0"/>
        </w:rPr>
        <w:t>小時者，以</w:t>
      </w:r>
      <w:r w:rsidR="001E2257" w:rsidRPr="005669B8">
        <w:rPr>
          <w:rFonts w:ascii="標楷體" w:eastAsia="標楷體" w:hAnsi="標楷體" w:cs="新細明體" w:hint="eastAsia"/>
          <w:kern w:val="0"/>
        </w:rPr>
        <w:t>一</w:t>
      </w:r>
      <w:r w:rsidRPr="005669B8">
        <w:rPr>
          <w:rFonts w:ascii="標楷體" w:eastAsia="標楷體" w:hAnsi="標楷體" w:cs="新細明體" w:hint="eastAsia"/>
          <w:kern w:val="0"/>
        </w:rPr>
        <w:t>小時計算。</w:t>
      </w:r>
    </w:p>
    <w:p w:rsidR="00404D23" w:rsidRPr="005669B8" w:rsidRDefault="001E2257" w:rsidP="00404D23">
      <w:pPr>
        <w:ind w:left="720" w:hangingChars="300" w:hanging="720"/>
        <w:rPr>
          <w:rFonts w:ascii="標楷體" w:eastAsia="標楷體" w:hAnsi="標楷體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七</w:t>
      </w:r>
      <w:r w:rsidR="00173D50" w:rsidRPr="005669B8">
        <w:rPr>
          <w:rFonts w:ascii="標楷體" w:eastAsia="標楷體" w:hAnsi="標楷體" w:cs="新細明體" w:hint="eastAsia"/>
          <w:kern w:val="0"/>
        </w:rPr>
        <w:t>、</w:t>
      </w:r>
      <w:r w:rsidR="00404D23" w:rsidRPr="00404D23">
        <w:rPr>
          <w:rFonts w:ascii="標楷體" w:eastAsia="標楷體" w:hAnsi="標楷體" w:cs="新細明體" w:hint="eastAsia"/>
          <w:kern w:val="0"/>
        </w:rPr>
        <w:t>兼任行政職務教師，應給予休假，其年資採計、應給日數，依教師請假規</w:t>
      </w:r>
      <w:r w:rsidR="00404D23" w:rsidRPr="00404D23">
        <w:rPr>
          <w:rFonts w:ascii="標楷體" w:eastAsia="標楷體" w:hAnsi="標楷體" w:cs="新細明體" w:hint="eastAsia"/>
          <w:kern w:val="0"/>
        </w:rPr>
        <w:lastRenderedPageBreak/>
        <w:t>則第八條、第九條規定辦理。</w:t>
      </w:r>
    </w:p>
    <w:p w:rsidR="00EC435C" w:rsidRPr="005669B8" w:rsidRDefault="00EC435C" w:rsidP="00EC435C">
      <w:pPr>
        <w:ind w:firstLineChars="300" w:firstLine="720"/>
        <w:rPr>
          <w:rFonts w:ascii="標楷體" w:eastAsia="標楷體" w:hAnsi="標楷體"/>
        </w:rPr>
      </w:pPr>
    </w:p>
    <w:p w:rsidR="00173D50" w:rsidRPr="005669B8" w:rsidRDefault="00173D50" w:rsidP="00FC1776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1022" w:hanging="1022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八</w:t>
      </w:r>
      <w:r w:rsidRPr="005669B8">
        <w:rPr>
          <w:rFonts w:ascii="標楷體" w:eastAsia="標楷體" w:hAnsi="標楷體" w:cs="新細明體" w:hint="eastAsia"/>
          <w:kern w:val="0"/>
        </w:rPr>
        <w:t>、教師請假期間所遺職務，依下列規定處理：</w:t>
      </w:r>
    </w:p>
    <w:p w:rsidR="00E86C2E" w:rsidRPr="005669B8" w:rsidRDefault="00E86C2E" w:rsidP="00DC3F44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Chars="200" w:left="1200" w:hangingChars="3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（一）教師因公差、公假期間所遺課務以調課方式處理或由教務處遴聘合格人員代課，並核支代課鐘點費。</w:t>
      </w:r>
    </w:p>
    <w:p w:rsidR="00173D50" w:rsidRPr="005669B8" w:rsidRDefault="00173D50" w:rsidP="00FC1776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</w:t>
      </w:r>
      <w:r w:rsidR="00E86C2E" w:rsidRPr="005669B8">
        <w:rPr>
          <w:rFonts w:ascii="標楷體" w:eastAsia="標楷體" w:hAnsi="標楷體" w:cs="新細明體" w:hint="eastAsia"/>
          <w:kern w:val="0"/>
        </w:rPr>
        <w:t>二</w:t>
      </w:r>
      <w:r w:rsidRPr="005669B8">
        <w:rPr>
          <w:rFonts w:ascii="標楷體" w:eastAsia="標楷體" w:hAnsi="標楷體" w:cs="新細明體" w:hint="eastAsia"/>
          <w:kern w:val="0"/>
        </w:rPr>
        <w:t>）教師因事、病假期間所遺課務應經學校同意後</w:t>
      </w:r>
      <w:r w:rsidR="00E86C2E" w:rsidRPr="005669B8">
        <w:rPr>
          <w:rFonts w:ascii="標楷體" w:eastAsia="標楷體" w:hAnsi="標楷體" w:cs="新細明體" w:hint="eastAsia"/>
          <w:kern w:val="0"/>
        </w:rPr>
        <w:t>另定時間調補課或</w:t>
      </w:r>
      <w:r w:rsidRPr="005669B8">
        <w:rPr>
          <w:rFonts w:ascii="標楷體" w:eastAsia="標楷體" w:hAnsi="標楷體" w:cs="新細明體" w:hint="eastAsia"/>
          <w:kern w:val="0"/>
        </w:rPr>
        <w:t>委託</w:t>
      </w:r>
      <w:r w:rsidR="00E86C2E" w:rsidRPr="005669B8">
        <w:rPr>
          <w:rFonts w:ascii="標楷體" w:eastAsia="標楷體" w:hAnsi="標楷體" w:cs="新細明體" w:hint="eastAsia"/>
          <w:kern w:val="0"/>
        </w:rPr>
        <w:t>校內合格教師</w:t>
      </w:r>
      <w:r w:rsidRPr="005669B8">
        <w:rPr>
          <w:rFonts w:ascii="標楷體" w:eastAsia="標楷體" w:hAnsi="標楷體" w:cs="新細明體" w:hint="eastAsia"/>
          <w:kern w:val="0"/>
        </w:rPr>
        <w:t>代課或由學校逕行指定</w:t>
      </w:r>
      <w:r w:rsidR="00E86C2E" w:rsidRPr="005669B8">
        <w:rPr>
          <w:rFonts w:ascii="標楷體" w:eastAsia="標楷體" w:hAnsi="標楷體" w:cs="新細明體" w:hint="eastAsia"/>
          <w:kern w:val="0"/>
        </w:rPr>
        <w:t>合格教師</w:t>
      </w:r>
      <w:r w:rsidRPr="005669B8">
        <w:rPr>
          <w:rFonts w:ascii="標楷體" w:eastAsia="標楷體" w:hAnsi="標楷體" w:cs="新細明體" w:hint="eastAsia"/>
          <w:kern w:val="0"/>
        </w:rPr>
        <w:t>代課，其應支給代課人之鐘點費由請假人自理。但請病假連續</w:t>
      </w:r>
      <w:r w:rsidR="001E2257" w:rsidRPr="005669B8">
        <w:rPr>
          <w:rFonts w:ascii="標楷體" w:eastAsia="標楷體" w:hAnsi="標楷體" w:cs="新細明體" w:hint="eastAsia"/>
          <w:kern w:val="0"/>
        </w:rPr>
        <w:t>三</w:t>
      </w:r>
      <w:r w:rsidRPr="005669B8">
        <w:rPr>
          <w:rFonts w:ascii="標楷體" w:eastAsia="標楷體" w:hAnsi="標楷體" w:cs="新細明體" w:hint="eastAsia"/>
          <w:kern w:val="0"/>
        </w:rPr>
        <w:t>日以上者，得由教務處遴聘合格人員代課，並核支代課鐘點費。</w:t>
      </w:r>
    </w:p>
    <w:p w:rsidR="00173D50" w:rsidRPr="005669B8" w:rsidRDefault="00173D50" w:rsidP="00E86C2E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</w:t>
      </w:r>
      <w:r w:rsidR="00E86C2E" w:rsidRPr="005669B8">
        <w:rPr>
          <w:rFonts w:ascii="標楷體" w:eastAsia="標楷體" w:hAnsi="標楷體" w:cs="新細明體" w:hint="eastAsia"/>
          <w:kern w:val="0"/>
        </w:rPr>
        <w:t>三</w:t>
      </w:r>
      <w:r w:rsidRPr="005669B8">
        <w:rPr>
          <w:rFonts w:ascii="標楷體" w:eastAsia="標楷體" w:hAnsi="標楷體" w:cs="新細明體" w:hint="eastAsia"/>
          <w:kern w:val="0"/>
        </w:rPr>
        <w:t>）教師請婚假、產前假、陪產假、分娩假、流產假、喪假、骨髓捐贈假、器官捐贈假者，請假期間所遺課務，由教務處遴聘合格人員代課，並核支代課鐘點費。</w:t>
      </w:r>
    </w:p>
    <w:p w:rsidR="00173D50" w:rsidRPr="005669B8" w:rsidRDefault="00173D50" w:rsidP="00FC1776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（四）教師</w:t>
      </w:r>
      <w:r w:rsidR="00E86C2E" w:rsidRPr="005669B8">
        <w:rPr>
          <w:rFonts w:ascii="標楷體" w:eastAsia="標楷體" w:hAnsi="標楷體" w:cs="新細明體" w:hint="eastAsia"/>
          <w:kern w:val="0"/>
        </w:rPr>
        <w:t>請假期間如有超時授課鐘點者</w:t>
      </w:r>
      <w:r w:rsidRPr="005669B8">
        <w:rPr>
          <w:rFonts w:ascii="標楷體" w:eastAsia="標楷體" w:hAnsi="標楷體" w:cs="新細明體" w:hint="eastAsia"/>
          <w:kern w:val="0"/>
        </w:rPr>
        <w:t>，其請假期間</w:t>
      </w:r>
      <w:r w:rsidR="00E86C2E" w:rsidRPr="005669B8">
        <w:rPr>
          <w:rFonts w:ascii="標楷體" w:eastAsia="標楷體" w:hAnsi="標楷體" w:cs="新細明體" w:hint="eastAsia"/>
          <w:kern w:val="0"/>
        </w:rPr>
        <w:t>（含公差、公假）</w:t>
      </w:r>
      <w:r w:rsidRPr="005669B8">
        <w:rPr>
          <w:rFonts w:ascii="標楷體" w:eastAsia="標楷體" w:hAnsi="標楷體" w:cs="新細明體" w:hint="eastAsia"/>
          <w:kern w:val="0"/>
        </w:rPr>
        <w:t>所遺課務由教務處遴聘合格人員接替，並停發請假期間之兼課或代課鐘點費。</w:t>
      </w:r>
    </w:p>
    <w:p w:rsidR="00173D50" w:rsidRPr="005669B8" w:rsidRDefault="00173D50" w:rsidP="00FC1776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12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（</w:t>
      </w:r>
      <w:r w:rsidR="00010D00" w:rsidRPr="005669B8">
        <w:rPr>
          <w:rFonts w:ascii="標楷體" w:eastAsia="標楷體" w:hAnsi="標楷體" w:cs="新細明體" w:hint="eastAsia"/>
          <w:kern w:val="0"/>
        </w:rPr>
        <w:t>五</w:t>
      </w:r>
      <w:r w:rsidRPr="005669B8">
        <w:rPr>
          <w:rFonts w:ascii="標楷體" w:eastAsia="標楷體" w:hAnsi="標楷體" w:cs="新細明體" w:hint="eastAsia"/>
          <w:kern w:val="0"/>
        </w:rPr>
        <w:t>）兼任行政職務之教師請假期間所遺職務，應經學校同意，委託同事代理，必要時得由學校逕行派代。</w:t>
      </w:r>
    </w:p>
    <w:p w:rsidR="00621F9F" w:rsidRPr="006D5F21" w:rsidRDefault="00621F9F" w:rsidP="00F44808">
      <w:pPr>
        <w:widowControl/>
        <w:tabs>
          <w:tab w:val="num" w:pos="1200"/>
        </w:tabs>
        <w:snapToGrid w:val="0"/>
        <w:spacing w:before="100" w:beforeAutospacing="1" w:after="100" w:afterAutospacing="1" w:line="400" w:lineRule="exact"/>
        <w:ind w:leftChars="200" w:left="1200" w:hangingChars="300" w:hanging="720"/>
        <w:rPr>
          <w:rFonts w:ascii="標楷體" w:eastAsia="標楷體" w:hAnsi="標楷體" w:cs="新細明體"/>
          <w:kern w:val="0"/>
        </w:rPr>
      </w:pPr>
      <w:r w:rsidRPr="006D5F21">
        <w:rPr>
          <w:rFonts w:ascii="標楷體" w:eastAsia="標楷體" w:hAnsi="標楷體" w:cs="新細明體" w:hint="eastAsia"/>
          <w:kern w:val="0"/>
        </w:rPr>
        <w:t>（六）教師兼任導師請假期間所遺導師職務應由未兼職務之專任教師代理，如因教學需要無法減少授課節數時，</w:t>
      </w:r>
      <w:r w:rsidRPr="006D5F21">
        <w:rPr>
          <w:rFonts w:ascii="標楷體" w:eastAsia="標楷體" w:hAnsi="標楷體" w:cs="新細明體" w:hint="eastAsia"/>
          <w:color w:val="FF0000"/>
          <w:kern w:val="0"/>
          <w:u w:val="single"/>
        </w:rPr>
        <w:t>依教師兼導師與專任教師每週授課之實際差距節數及實際代理天數(均不含星期例假日)，以一週五日為計算基準，</w:t>
      </w:r>
      <w:r w:rsidRPr="006D5F21">
        <w:rPr>
          <w:rFonts w:ascii="標楷體" w:eastAsia="標楷體" w:hAnsi="標楷體" w:cs="新細明體" w:hint="eastAsia"/>
          <w:kern w:val="0"/>
        </w:rPr>
        <w:t>計支代理導師鐘點費。</w:t>
      </w:r>
    </w:p>
    <w:p w:rsidR="00173D50" w:rsidRPr="005669B8" w:rsidRDefault="00173D50" w:rsidP="00DC3F44">
      <w:pPr>
        <w:widowControl/>
        <w:tabs>
          <w:tab w:val="num" w:pos="1200"/>
        </w:tabs>
        <w:snapToGrid w:val="0"/>
        <w:spacing w:before="100" w:beforeAutospacing="1" w:after="100" w:afterAutospacing="1" w:line="360" w:lineRule="exact"/>
        <w:ind w:left="720" w:hangingChars="300" w:hanging="720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cs="新細明體" w:hint="eastAsia"/>
          <w:kern w:val="0"/>
        </w:rPr>
        <w:t>十</w:t>
      </w:r>
      <w:r w:rsidR="0096748F">
        <w:rPr>
          <w:rFonts w:ascii="標楷體" w:eastAsia="標楷體" w:hAnsi="標楷體" w:cs="新細明體" w:hint="eastAsia"/>
          <w:kern w:val="0"/>
        </w:rPr>
        <w:t>九</w:t>
      </w:r>
      <w:r w:rsidRPr="005669B8">
        <w:rPr>
          <w:rFonts w:ascii="標楷體" w:eastAsia="標楷體" w:hAnsi="標楷體" w:cs="新細明體" w:hint="eastAsia"/>
          <w:kern w:val="0"/>
        </w:rPr>
        <w:t>、教師請假，由學校自行核定，並列冊登記。但因公出國者，應報請主管教育行政機關核准。</w:t>
      </w:r>
    </w:p>
    <w:p w:rsidR="00D02509" w:rsidRPr="005669B8" w:rsidRDefault="0096748F" w:rsidP="00DC3F44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二</w:t>
      </w:r>
      <w:r w:rsidR="00173D50" w:rsidRPr="005669B8">
        <w:rPr>
          <w:rFonts w:ascii="標楷體" w:eastAsia="標楷體" w:hAnsi="標楷體" w:cs="新細明體" w:hint="eastAsia"/>
          <w:kern w:val="0"/>
        </w:rPr>
        <w:t>十、</w:t>
      </w:r>
      <w:r w:rsidR="00D02509" w:rsidRPr="005669B8">
        <w:rPr>
          <w:rFonts w:ascii="標楷體" w:eastAsia="標楷體" w:hAnsi="標楷體" w:hint="eastAsia"/>
        </w:rPr>
        <w:t>教師於學生寒暑假期間，除例假日、返校服務、研究與進修等活動及配合災害防救所需之日外，餘可不必到校</w:t>
      </w:r>
      <w:r w:rsidR="00F4099E">
        <w:rPr>
          <w:rFonts w:ascii="標楷體" w:eastAsia="標楷體" w:hAnsi="標楷體" w:hint="eastAsia"/>
        </w:rPr>
        <w:t>。</w:t>
      </w:r>
    </w:p>
    <w:p w:rsidR="00B4659D" w:rsidRPr="00B4659D" w:rsidRDefault="00D7580A" w:rsidP="00DC3F44">
      <w:pPr>
        <w:spacing w:before="100" w:beforeAutospacing="1" w:after="100" w:afterAutospacing="1"/>
        <w:ind w:leftChars="300" w:left="720"/>
        <w:rPr>
          <w:rFonts w:ascii="新細明體" w:hAnsi="新細明體" w:cs="新細明體"/>
          <w:kern w:val="0"/>
        </w:rPr>
      </w:pPr>
      <w:r w:rsidRPr="005669B8">
        <w:rPr>
          <w:rFonts w:ascii="標楷體" w:eastAsia="標楷體" w:hAnsi="標楷體" w:hint="eastAsia"/>
        </w:rPr>
        <w:t>寒暑假開學前一週擇一日作教學準備</w:t>
      </w:r>
      <w:r w:rsidRPr="005669B8">
        <w:rPr>
          <w:rFonts w:ascii="標楷體" w:eastAsia="標楷體" w:hAnsi="標楷體" w:hint="eastAsia"/>
          <w:bCs/>
        </w:rPr>
        <w:t>，全體教師均應返校；教師寒、暑假期間應返校服務及研究進修日數，</w:t>
      </w:r>
      <w:r w:rsidR="00B4659D" w:rsidRPr="00B4659D">
        <w:rPr>
          <w:rFonts w:ascii="標楷體" w:eastAsia="標楷體" w:hAnsi="標楷體" w:cs="新細明體" w:hint="eastAsia"/>
          <w:kern w:val="0"/>
        </w:rPr>
        <w:t>由中央主管教育行政機關訂定，本校據以實施。</w:t>
      </w:r>
    </w:p>
    <w:p w:rsidR="00D02509" w:rsidRPr="005669B8" w:rsidRDefault="00D02509" w:rsidP="00DC3F44">
      <w:pPr>
        <w:adjustRightInd w:val="0"/>
        <w:snapToGrid w:val="0"/>
        <w:spacing w:line="320" w:lineRule="exact"/>
        <w:ind w:leftChars="300" w:left="720"/>
        <w:jc w:val="both"/>
        <w:rPr>
          <w:rFonts w:ascii="標楷體" w:eastAsia="標楷體" w:hAnsi="標楷體"/>
          <w:bCs/>
        </w:rPr>
      </w:pPr>
      <w:r w:rsidRPr="005669B8">
        <w:rPr>
          <w:rFonts w:ascii="標楷體" w:eastAsia="標楷體" w:hAnsi="標楷體" w:hint="eastAsia"/>
        </w:rPr>
        <w:t>前</w:t>
      </w:r>
      <w:r w:rsidR="00B00F46">
        <w:rPr>
          <w:rFonts w:ascii="標楷體" w:eastAsia="標楷體" w:hAnsi="標楷體" w:hint="eastAsia"/>
        </w:rPr>
        <w:t>二</w:t>
      </w:r>
      <w:r w:rsidRPr="005669B8">
        <w:rPr>
          <w:rFonts w:ascii="標楷體" w:eastAsia="標楷體" w:hAnsi="標楷體" w:hint="eastAsia"/>
        </w:rPr>
        <w:t>項返校服務、研究及進修等活動之實施，教師無法配合參與時，應依</w:t>
      </w:r>
      <w:r w:rsidRPr="005669B8">
        <w:rPr>
          <w:rFonts w:ascii="標楷體" w:eastAsia="標楷體" w:hAnsi="標楷體" w:hint="eastAsia"/>
        </w:rPr>
        <w:lastRenderedPageBreak/>
        <w:t>規定辦理請假手續。</w:t>
      </w:r>
    </w:p>
    <w:p w:rsidR="00D7580A" w:rsidRPr="005669B8" w:rsidRDefault="00D7580A" w:rsidP="00EF510F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1036" w:hanging="1036"/>
        <w:rPr>
          <w:rFonts w:ascii="標楷體" w:eastAsia="標楷體" w:hAnsi="標楷體" w:cs="新細明體"/>
          <w:kern w:val="0"/>
        </w:rPr>
      </w:pPr>
      <w:r w:rsidRPr="005669B8">
        <w:rPr>
          <w:rFonts w:ascii="標楷體" w:eastAsia="標楷體" w:hAnsi="標楷體" w:hint="eastAsia"/>
          <w:bCs/>
        </w:rPr>
        <w:t>二十</w:t>
      </w:r>
      <w:r w:rsidR="0096748F">
        <w:rPr>
          <w:rFonts w:ascii="標楷體" w:eastAsia="標楷體" w:hAnsi="標楷體" w:hint="eastAsia"/>
          <w:bCs/>
        </w:rPr>
        <w:t>一</w:t>
      </w:r>
      <w:r w:rsidRPr="005669B8">
        <w:rPr>
          <w:rFonts w:ascii="標楷體" w:eastAsia="標楷體" w:hAnsi="標楷體" w:hint="eastAsia"/>
          <w:bCs/>
        </w:rPr>
        <w:t>、</w:t>
      </w:r>
      <w:r w:rsidRPr="005669B8">
        <w:rPr>
          <w:rFonts w:ascii="標楷體" w:eastAsia="標楷體" w:hAnsi="標楷體"/>
        </w:rPr>
        <w:t>本要點經</w:t>
      </w:r>
      <w:r w:rsidR="005445E5">
        <w:rPr>
          <w:rFonts w:ascii="標楷體" w:eastAsia="標楷體" w:hAnsi="標楷體" w:hint="eastAsia"/>
        </w:rPr>
        <w:t>校務會議</w:t>
      </w:r>
      <w:r w:rsidRPr="005669B8">
        <w:rPr>
          <w:rFonts w:ascii="標楷體" w:eastAsia="標楷體" w:hAnsi="標楷體"/>
        </w:rPr>
        <w:t>通過，陳校長核定後實施，修正時亦</w:t>
      </w:r>
      <w:r w:rsidRPr="005669B8">
        <w:rPr>
          <w:rFonts w:ascii="標楷體" w:eastAsia="標楷體" w:hAnsi="標楷體"/>
          <w:sz w:val="28"/>
          <w:szCs w:val="28"/>
        </w:rPr>
        <w:t>同</w:t>
      </w:r>
    </w:p>
    <w:p w:rsidR="00DB4812" w:rsidRPr="005669B8" w:rsidRDefault="00173D50" w:rsidP="00EF510F">
      <w:pPr>
        <w:widowControl/>
        <w:tabs>
          <w:tab w:val="num" w:pos="480"/>
        </w:tabs>
        <w:snapToGrid w:val="0"/>
        <w:spacing w:before="100" w:beforeAutospacing="1" w:after="100" w:afterAutospacing="1" w:line="360" w:lineRule="exact"/>
        <w:ind w:left="1036" w:hanging="1036"/>
        <w:rPr>
          <w:rFonts w:ascii="標楷體" w:eastAsia="標楷體" w:hAnsi="標楷體"/>
          <w:kern w:val="0"/>
          <w:sz w:val="14"/>
          <w:szCs w:val="14"/>
        </w:rPr>
      </w:pPr>
      <w:r w:rsidRPr="005669B8">
        <w:rPr>
          <w:rFonts w:ascii="標楷體" w:eastAsia="標楷體" w:hAnsi="標楷體"/>
          <w:kern w:val="0"/>
          <w:sz w:val="14"/>
          <w:szCs w:val="14"/>
        </w:rPr>
        <w:t>  </w:t>
      </w:r>
    </w:p>
    <w:sectPr w:rsidR="00DB4812" w:rsidRPr="005669B8" w:rsidSect="00173D5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82" w:rsidRDefault="00856982" w:rsidP="00F146E0">
      <w:r>
        <w:separator/>
      </w:r>
    </w:p>
  </w:endnote>
  <w:endnote w:type="continuationSeparator" w:id="0">
    <w:p w:rsidR="00856982" w:rsidRDefault="00856982" w:rsidP="00F1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82" w:rsidRDefault="00856982" w:rsidP="00F146E0">
      <w:r>
        <w:separator/>
      </w:r>
    </w:p>
  </w:footnote>
  <w:footnote w:type="continuationSeparator" w:id="0">
    <w:p w:rsidR="00856982" w:rsidRDefault="00856982" w:rsidP="00F1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30"/>
    <w:rsid w:val="00010D00"/>
    <w:rsid w:val="0004313B"/>
    <w:rsid w:val="0006496A"/>
    <w:rsid w:val="000D2B71"/>
    <w:rsid w:val="000E6366"/>
    <w:rsid w:val="00122D61"/>
    <w:rsid w:val="001470F9"/>
    <w:rsid w:val="0017233B"/>
    <w:rsid w:val="00173D50"/>
    <w:rsid w:val="0017471B"/>
    <w:rsid w:val="0018607A"/>
    <w:rsid w:val="001A3F6F"/>
    <w:rsid w:val="001E2257"/>
    <w:rsid w:val="00215FEA"/>
    <w:rsid w:val="0026078E"/>
    <w:rsid w:val="00293CE3"/>
    <w:rsid w:val="002C7BC2"/>
    <w:rsid w:val="0030291F"/>
    <w:rsid w:val="00404D23"/>
    <w:rsid w:val="00462C9E"/>
    <w:rsid w:val="004A74F2"/>
    <w:rsid w:val="004E547D"/>
    <w:rsid w:val="004F080C"/>
    <w:rsid w:val="005445E5"/>
    <w:rsid w:val="005669B8"/>
    <w:rsid w:val="005A3F30"/>
    <w:rsid w:val="005A51BF"/>
    <w:rsid w:val="005B66F0"/>
    <w:rsid w:val="006022CC"/>
    <w:rsid w:val="00621F9F"/>
    <w:rsid w:val="00692BF0"/>
    <w:rsid w:val="006A64CE"/>
    <w:rsid w:val="006D5F21"/>
    <w:rsid w:val="007148C1"/>
    <w:rsid w:val="00723D13"/>
    <w:rsid w:val="007769BE"/>
    <w:rsid w:val="00844111"/>
    <w:rsid w:val="0085383E"/>
    <w:rsid w:val="00856982"/>
    <w:rsid w:val="0096748F"/>
    <w:rsid w:val="009B2547"/>
    <w:rsid w:val="009B5BCB"/>
    <w:rsid w:val="00A17EAD"/>
    <w:rsid w:val="00A424D6"/>
    <w:rsid w:val="00AF601F"/>
    <w:rsid w:val="00B00F46"/>
    <w:rsid w:val="00B4659D"/>
    <w:rsid w:val="00C4587B"/>
    <w:rsid w:val="00C61AF0"/>
    <w:rsid w:val="00C75F5F"/>
    <w:rsid w:val="00D02509"/>
    <w:rsid w:val="00D071E6"/>
    <w:rsid w:val="00D4076D"/>
    <w:rsid w:val="00D4707E"/>
    <w:rsid w:val="00D70FCF"/>
    <w:rsid w:val="00D7580A"/>
    <w:rsid w:val="00DB4812"/>
    <w:rsid w:val="00DC0009"/>
    <w:rsid w:val="00DC3F44"/>
    <w:rsid w:val="00DC5BB3"/>
    <w:rsid w:val="00DD09A9"/>
    <w:rsid w:val="00E347BC"/>
    <w:rsid w:val="00E86C2E"/>
    <w:rsid w:val="00EC435C"/>
    <w:rsid w:val="00EF510F"/>
    <w:rsid w:val="00F146E0"/>
    <w:rsid w:val="00F4099E"/>
    <w:rsid w:val="00F44808"/>
    <w:rsid w:val="00F54075"/>
    <w:rsid w:val="00F97E00"/>
    <w:rsid w:val="00FA0772"/>
    <w:rsid w:val="00FC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D77A0-8BF8-4112-9AAA-DA2D0895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rsid w:val="00173D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rame">
    <w:name w:val="grame"/>
    <w:basedOn w:val="a0"/>
    <w:rsid w:val="00173D50"/>
  </w:style>
  <w:style w:type="paragraph" w:styleId="HTML">
    <w:name w:val="HTML Preformatted"/>
    <w:basedOn w:val="a"/>
    <w:rsid w:val="00173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ody Text Indent"/>
    <w:basedOn w:val="a"/>
    <w:rsid w:val="00173D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rsid w:val="00173D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semiHidden/>
    <w:rsid w:val="00C75F5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1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146E0"/>
    <w:rPr>
      <w:kern w:val="2"/>
    </w:rPr>
  </w:style>
  <w:style w:type="paragraph" w:styleId="a8">
    <w:name w:val="footer"/>
    <w:basedOn w:val="a"/>
    <w:link w:val="a9"/>
    <w:rsid w:val="00F1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146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國立嘉義女子高級中等學校教師出勤差假管理要點</dc:title>
  <dc:creator>cygsh</dc:creator>
  <cp:lastModifiedBy>Cygsh</cp:lastModifiedBy>
  <cp:revision>2</cp:revision>
  <cp:lastPrinted>2015-07-14T03:10:00Z</cp:lastPrinted>
  <dcterms:created xsi:type="dcterms:W3CDTF">2021-08-12T05:54:00Z</dcterms:created>
  <dcterms:modified xsi:type="dcterms:W3CDTF">2021-08-12T05:54:00Z</dcterms:modified>
</cp:coreProperties>
</file>